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5D44" w14:textId="77777777" w:rsidR="00F86490" w:rsidRPr="00B36976" w:rsidRDefault="00F86490" w:rsidP="00F86490">
      <w:pPr>
        <w:spacing w:before="240" w:after="60"/>
        <w:rPr>
          <w:b/>
        </w:rPr>
      </w:pPr>
      <w:bookmarkStart w:id="0" w:name="_Toc283024671"/>
      <w:r w:rsidRPr="00AE5B2E">
        <w:rPr>
          <w:rStyle w:val="Heading1Char"/>
          <w:rFonts w:eastAsia="Calibri"/>
        </w:rPr>
        <w:t>Recommended Scales</w:t>
      </w:r>
      <w:bookmarkEnd w:id="0"/>
    </w:p>
    <w:p w14:paraId="3597C84E" w14:textId="77777777" w:rsidR="00F86490" w:rsidRPr="001B6F8A" w:rsidRDefault="00F86490" w:rsidP="00F86490">
      <w:pPr>
        <w:ind w:right="-720"/>
      </w:pPr>
      <w:r w:rsidRPr="001B6F8A">
        <w:rPr>
          <w:b/>
          <w:i/>
        </w:rPr>
        <w:t>Unipolar scales:</w:t>
      </w:r>
      <w:r w:rsidRPr="001B6F8A">
        <w:t xml:space="preserve"> Extremely, Very, Moderately, Slightly, </w:t>
      </w:r>
      <w:proofErr w:type="gramStart"/>
      <w:r w:rsidRPr="001B6F8A">
        <w:t>Not at all</w:t>
      </w:r>
      <w:proofErr w:type="gramEnd"/>
    </w:p>
    <w:p w14:paraId="1AEC2092" w14:textId="77777777" w:rsidR="00F86490" w:rsidRPr="001B6F8A" w:rsidRDefault="00F86490" w:rsidP="00F86490">
      <w:pPr>
        <w:ind w:right="-720"/>
      </w:pPr>
      <w:r w:rsidRPr="001B6F8A">
        <w:rPr>
          <w:b/>
          <w:i/>
        </w:rPr>
        <w:t>Bipolar scales:</w:t>
      </w:r>
      <w:r w:rsidRPr="001B6F8A">
        <w:t xml:space="preserve"> Very X, Moderately X, Neither X nor Y, Moderately Y, Very Y</w:t>
      </w:r>
    </w:p>
    <w:p w14:paraId="6FAA3869" w14:textId="77777777" w:rsidR="00F86490" w:rsidRPr="001B6F8A" w:rsidRDefault="00F86490" w:rsidP="00F86490">
      <w:pPr>
        <w:ind w:right="-720"/>
      </w:pPr>
      <w:r w:rsidRPr="001B6F8A">
        <w:t>** Add a non-response option (e.g., not applicable, unable to judge) as appropriate</w:t>
      </w:r>
      <w:r>
        <w:t>.</w:t>
      </w:r>
    </w:p>
    <w:p w14:paraId="7042F6E6" w14:textId="77777777" w:rsidR="00F86490" w:rsidRPr="001B6F8A" w:rsidRDefault="00F86490" w:rsidP="00F86490">
      <w:pPr>
        <w:ind w:right="-720"/>
      </w:pPr>
      <w:r w:rsidRPr="001B6F8A">
        <w:t>** Remove the neutral option as appropriate</w:t>
      </w:r>
      <w:r>
        <w:t>.</w:t>
      </w:r>
    </w:p>
    <w:p w14:paraId="5406BEFA" w14:textId="77777777" w:rsidR="00F86490" w:rsidRDefault="00F86490" w:rsidP="004130B5">
      <w:r w:rsidRPr="001B6F8A">
        <w:t xml:space="preserve">** </w:t>
      </w:r>
      <w:bookmarkStart w:id="1" w:name="_GoBack"/>
      <w:r>
        <w:t>G</w:t>
      </w:r>
      <w:r w:rsidRPr="001B6F8A">
        <w:t>o from most positive to least positive</w:t>
      </w:r>
      <w:r>
        <w:t xml:space="preserve"> (left to right) in labels, alternate codes, and numeric values (descending (5-1) order).</w:t>
      </w:r>
    </w:p>
    <w:bookmarkEnd w:id="1"/>
    <w:p w14:paraId="21D96C8A" w14:textId="77777777" w:rsidR="00F86490" w:rsidRPr="001B6F8A" w:rsidRDefault="00F86490" w:rsidP="00F86490">
      <w:pPr>
        <w:ind w:right="-720"/>
      </w:pPr>
      <w:r>
        <w:t>** Substitute “Not very” for “Slightly” in unipolar scales when appropriate.</w:t>
      </w:r>
    </w:p>
    <w:p w14:paraId="2D25BD4E" w14:textId="77777777" w:rsidR="00F86490" w:rsidRPr="001B6F8A" w:rsidRDefault="00F86490" w:rsidP="00F86490">
      <w:pPr>
        <w:tabs>
          <w:tab w:val="left" w:pos="3248"/>
        </w:tabs>
        <w:ind w:right="-720"/>
        <w:rPr>
          <w:b/>
        </w:rPr>
      </w:pPr>
      <w:r>
        <w:rPr>
          <w:b/>
        </w:rPr>
        <w:tab/>
      </w:r>
    </w:p>
    <w:p w14:paraId="1BDC24A4" w14:textId="77777777" w:rsidR="00F86490" w:rsidRPr="001B6F8A" w:rsidRDefault="00F86490" w:rsidP="00F86490">
      <w:pPr>
        <w:ind w:right="-720"/>
      </w:pPr>
      <w:r w:rsidRPr="001B6F8A">
        <w:rPr>
          <w:b/>
        </w:rPr>
        <w:t>Agreement:</w:t>
      </w:r>
      <w:r w:rsidRPr="001B6F8A">
        <w:t xml:space="preserve"> Strongly agree, </w:t>
      </w:r>
      <w:proofErr w:type="gramStart"/>
      <w:r w:rsidRPr="001B6F8A">
        <w:t>Moderately</w:t>
      </w:r>
      <w:proofErr w:type="gramEnd"/>
      <w:r w:rsidRPr="001B6F8A">
        <w:t xml:space="preserve"> agree, Neither agree nor disagree, Moderately disagree, Strongly disagree (another version removes the “moderately” qualifier and/or uses “neutral”)</w:t>
      </w:r>
    </w:p>
    <w:p w14:paraId="6776701B" w14:textId="77777777" w:rsidR="00F86490" w:rsidRDefault="00F86490" w:rsidP="00F86490">
      <w:pPr>
        <w:ind w:right="-720"/>
        <w:rPr>
          <w:b/>
        </w:rPr>
      </w:pPr>
    </w:p>
    <w:p w14:paraId="45B7B56B" w14:textId="77777777" w:rsidR="00F86490" w:rsidRPr="001B6F8A" w:rsidRDefault="00F86490" w:rsidP="00F86490">
      <w:pPr>
        <w:ind w:right="-720"/>
      </w:pPr>
      <w:r w:rsidRPr="001B6F8A">
        <w:rPr>
          <w:b/>
        </w:rPr>
        <w:t>C</w:t>
      </w:r>
      <w:r>
        <w:rPr>
          <w:b/>
        </w:rPr>
        <w:t>omparison</w:t>
      </w:r>
      <w:r w:rsidRPr="001B6F8A">
        <w:rPr>
          <w:b/>
        </w:rPr>
        <w:t>:</w:t>
      </w:r>
      <w:r w:rsidRPr="001B6F8A">
        <w:t xml:space="preserve"> Much X, Slightly X, </w:t>
      </w:r>
      <w:proofErr w:type="gramStart"/>
      <w:r w:rsidRPr="001B6F8A">
        <w:t>About</w:t>
      </w:r>
      <w:proofErr w:type="gramEnd"/>
      <w:r w:rsidRPr="001B6F8A">
        <w:t xml:space="preserve"> the same, Slightly (opposite of X), Much (opposite of X)</w:t>
      </w:r>
    </w:p>
    <w:p w14:paraId="33B79C25" w14:textId="77777777" w:rsidR="00F86490" w:rsidRPr="001B6F8A" w:rsidRDefault="00F86490" w:rsidP="00F86490">
      <w:pPr>
        <w:ind w:right="-720"/>
      </w:pPr>
    </w:p>
    <w:p w14:paraId="25EDFBDA" w14:textId="77777777" w:rsidR="00F86490" w:rsidRDefault="00F86490" w:rsidP="00F86490">
      <w:pPr>
        <w:ind w:right="-720"/>
      </w:pPr>
      <w:r w:rsidRPr="001B6F8A">
        <w:rPr>
          <w:b/>
        </w:rPr>
        <w:t>Ease:</w:t>
      </w:r>
      <w:r w:rsidRPr="001B6F8A">
        <w:t xml:space="preserve"> Very easy, </w:t>
      </w:r>
      <w:proofErr w:type="gramStart"/>
      <w:r w:rsidRPr="001B6F8A">
        <w:t>Moderately</w:t>
      </w:r>
      <w:proofErr w:type="gramEnd"/>
      <w:r w:rsidRPr="001B6F8A">
        <w:t xml:space="preserve"> easy, Neither easy nor difficult, Moderately difficult, Very difficult</w:t>
      </w:r>
    </w:p>
    <w:p w14:paraId="35E3ADD1" w14:textId="77777777" w:rsidR="00F86490" w:rsidRDefault="00F86490" w:rsidP="00F86490">
      <w:pPr>
        <w:ind w:right="-720"/>
      </w:pPr>
    </w:p>
    <w:p w14:paraId="7A8FF9AC" w14:textId="77777777" w:rsidR="00F86490" w:rsidRPr="001B6F8A" w:rsidRDefault="00F86490" w:rsidP="00F86490">
      <w:r>
        <w:rPr>
          <w:b/>
        </w:rPr>
        <w:t xml:space="preserve">Expectations: </w:t>
      </w:r>
      <w:r w:rsidRPr="00BE35F6">
        <w:t xml:space="preserve">Exceeds expectations, </w:t>
      </w:r>
      <w:proofErr w:type="gramStart"/>
      <w:r w:rsidRPr="00BE35F6">
        <w:t>Fully</w:t>
      </w:r>
      <w:proofErr w:type="gramEnd"/>
      <w:r w:rsidRPr="00BE35F6">
        <w:t xml:space="preserve"> meets expectations, Does not fully meet expectations, Does not meet expectations at all</w:t>
      </w:r>
    </w:p>
    <w:p w14:paraId="006A3805" w14:textId="77777777" w:rsidR="00F86490" w:rsidRPr="001B6F8A" w:rsidRDefault="00F86490" w:rsidP="00F86490">
      <w:pPr>
        <w:ind w:right="-720"/>
      </w:pPr>
      <w:r w:rsidRPr="001B6F8A">
        <w:rPr>
          <w:b/>
        </w:rPr>
        <w:t>Extent</w:t>
      </w:r>
      <w:r>
        <w:rPr>
          <w:b/>
        </w:rPr>
        <w:t xml:space="preserve"> (5 </w:t>
      </w:r>
      <w:proofErr w:type="spellStart"/>
      <w:r>
        <w:rPr>
          <w:b/>
        </w:rPr>
        <w:t>pt</w:t>
      </w:r>
      <w:proofErr w:type="spellEnd"/>
      <w:r w:rsidRPr="001B6F8A">
        <w:rPr>
          <w:b/>
        </w:rPr>
        <w:t>):</w:t>
      </w:r>
      <w:r w:rsidRPr="001B6F8A">
        <w:t xml:space="preserve"> A great deal</w:t>
      </w:r>
      <w:r>
        <w:t xml:space="preserve"> (Completely, if appropriate)</w:t>
      </w:r>
      <w:r w:rsidRPr="001B6F8A">
        <w:t>, Considerably, Moderately, Slightly, Not at all</w:t>
      </w:r>
    </w:p>
    <w:p w14:paraId="05F3C71A" w14:textId="77777777" w:rsidR="00F86490" w:rsidRPr="001B6F8A" w:rsidRDefault="00F86490" w:rsidP="00F86490">
      <w:pPr>
        <w:ind w:right="-720"/>
      </w:pPr>
    </w:p>
    <w:p w14:paraId="7429D529" w14:textId="77777777" w:rsidR="00F86490" w:rsidRDefault="00F86490" w:rsidP="00F86490">
      <w:pPr>
        <w:ind w:right="-720"/>
      </w:pPr>
      <w:r>
        <w:rPr>
          <w:b/>
        </w:rPr>
        <w:t xml:space="preserve">Extent (4 </w:t>
      </w:r>
      <w:proofErr w:type="spellStart"/>
      <w:r>
        <w:rPr>
          <w:b/>
        </w:rPr>
        <w:t>pt</w:t>
      </w:r>
      <w:proofErr w:type="spellEnd"/>
      <w:r w:rsidRPr="001B6F8A">
        <w:rPr>
          <w:b/>
        </w:rPr>
        <w:t>):</w:t>
      </w:r>
      <w:r w:rsidRPr="001B6F8A">
        <w:t xml:space="preserve"> </w:t>
      </w:r>
      <w:r>
        <w:t xml:space="preserve">Significantly, Moderately, Slightly, </w:t>
      </w:r>
      <w:proofErr w:type="gramStart"/>
      <w:r>
        <w:t>Not at all</w:t>
      </w:r>
      <w:proofErr w:type="gramEnd"/>
    </w:p>
    <w:p w14:paraId="03E36B62" w14:textId="77777777" w:rsidR="00F86490" w:rsidRDefault="00F86490" w:rsidP="00F86490">
      <w:pPr>
        <w:ind w:right="-720"/>
      </w:pPr>
    </w:p>
    <w:p w14:paraId="469B4EF7" w14:textId="77777777" w:rsidR="00F86490" w:rsidRPr="008749B2" w:rsidRDefault="00F86490" w:rsidP="00F86490">
      <w:pPr>
        <w:ind w:right="-720"/>
      </w:pPr>
      <w:r w:rsidRPr="008749B2">
        <w:rPr>
          <w:b/>
        </w:rPr>
        <w:t>Frequency (no set time):</w:t>
      </w:r>
      <w:r w:rsidRPr="008749B2">
        <w:t xml:space="preserve"> Always, Often, Occasionally, Rarely, Never</w:t>
      </w:r>
    </w:p>
    <w:p w14:paraId="4F3134B1" w14:textId="77777777" w:rsidR="00F86490" w:rsidRPr="008749B2" w:rsidRDefault="00F86490" w:rsidP="00F86490">
      <w:pPr>
        <w:ind w:right="-720"/>
      </w:pPr>
    </w:p>
    <w:p w14:paraId="2DBF57C6" w14:textId="77777777" w:rsidR="00F86490" w:rsidRPr="008749B2" w:rsidRDefault="00F86490" w:rsidP="00F86490">
      <w:pPr>
        <w:ind w:right="-720"/>
      </w:pPr>
      <w:r w:rsidRPr="008749B2">
        <w:rPr>
          <w:b/>
        </w:rPr>
        <w:t>Frequency (general):</w:t>
      </w:r>
      <w:r w:rsidRPr="008749B2">
        <w:t xml:space="preserve"> Daily, Weekly, Monthly, Once a semester, </w:t>
      </w:r>
      <w:proofErr w:type="gramStart"/>
      <w:r w:rsidRPr="008749B2">
        <w:t>Once</w:t>
      </w:r>
      <w:proofErr w:type="gramEnd"/>
      <w:r w:rsidRPr="008749B2">
        <w:t xml:space="preserve"> a year, Never</w:t>
      </w:r>
    </w:p>
    <w:p w14:paraId="209708DE" w14:textId="77777777" w:rsidR="00F86490" w:rsidRPr="008749B2" w:rsidRDefault="00F86490" w:rsidP="00F86490">
      <w:pPr>
        <w:ind w:right="-720"/>
      </w:pPr>
    </w:p>
    <w:p w14:paraId="5D3C007E" w14:textId="77777777" w:rsidR="00F86490" w:rsidRPr="008749B2" w:rsidRDefault="00F86490" w:rsidP="00F86490">
      <w:pPr>
        <w:ind w:right="-720"/>
      </w:pPr>
      <w:r w:rsidRPr="008749B2">
        <w:rPr>
          <w:b/>
        </w:rPr>
        <w:t>Frequency (based on time frame):</w:t>
      </w:r>
      <w:r w:rsidRPr="008749B2">
        <w:t xml:space="preserve"> More than 5 times, 4 - 5 times, 2 - 3 times, 1 time, Less than 1 time, Never</w:t>
      </w:r>
    </w:p>
    <w:p w14:paraId="61EBC56D" w14:textId="77777777" w:rsidR="00F86490" w:rsidRPr="008749B2" w:rsidRDefault="00F86490" w:rsidP="00F86490">
      <w:pPr>
        <w:ind w:right="-720"/>
      </w:pPr>
    </w:p>
    <w:p w14:paraId="2D01D6C4" w14:textId="77777777" w:rsidR="00F86490" w:rsidRPr="008749B2" w:rsidRDefault="00F86490" w:rsidP="00F86490">
      <w:pPr>
        <w:ind w:right="-720"/>
      </w:pPr>
      <w:r w:rsidRPr="008749B2">
        <w:rPr>
          <w:b/>
        </w:rPr>
        <w:t>Frequency (extended):</w:t>
      </w:r>
      <w:r w:rsidRPr="008749B2">
        <w:t xml:space="preserve"> More than once a week, </w:t>
      </w:r>
      <w:proofErr w:type="gramStart"/>
      <w:r w:rsidRPr="008749B2">
        <w:t>Once</w:t>
      </w:r>
      <w:proofErr w:type="gramEnd"/>
      <w:r w:rsidRPr="008749B2">
        <w:t xml:space="preserve"> a week, Once a month, Once a semester, Once a year, Less than once a year, Never </w:t>
      </w:r>
    </w:p>
    <w:p w14:paraId="3A98F3D2" w14:textId="77777777" w:rsidR="00F86490" w:rsidRPr="001B6F8A" w:rsidRDefault="00F86490" w:rsidP="00F86490">
      <w:pPr>
        <w:ind w:right="-720"/>
        <w:rPr>
          <w:b/>
        </w:rPr>
      </w:pPr>
    </w:p>
    <w:p w14:paraId="18CE983B" w14:textId="77777777" w:rsidR="00F86490" w:rsidRPr="001B6F8A" w:rsidRDefault="00F86490" w:rsidP="00F86490">
      <w:pPr>
        <w:ind w:right="-720"/>
      </w:pPr>
      <w:r w:rsidRPr="001B6F8A">
        <w:rPr>
          <w:b/>
        </w:rPr>
        <w:t>Helpfulness:</w:t>
      </w:r>
      <w:r w:rsidRPr="001B6F8A">
        <w:t xml:space="preserve"> Extremely helpful, Very helpful, </w:t>
      </w:r>
      <w:proofErr w:type="gramStart"/>
      <w:r w:rsidRPr="001B6F8A">
        <w:t>Moderately</w:t>
      </w:r>
      <w:proofErr w:type="gramEnd"/>
      <w:r w:rsidRPr="001B6F8A">
        <w:t xml:space="preserve"> helpful, Slightly helpful, Not at all helpful</w:t>
      </w:r>
    </w:p>
    <w:p w14:paraId="48B2DA36" w14:textId="77777777" w:rsidR="00F86490" w:rsidRPr="001B6F8A" w:rsidRDefault="00F86490" w:rsidP="00F86490">
      <w:pPr>
        <w:ind w:right="-720"/>
      </w:pPr>
    </w:p>
    <w:p w14:paraId="106A2E19" w14:textId="77777777" w:rsidR="00F86490" w:rsidRPr="001B6F8A" w:rsidRDefault="00F86490" w:rsidP="00F86490">
      <w:pPr>
        <w:ind w:right="-720"/>
      </w:pPr>
      <w:r w:rsidRPr="001B6F8A">
        <w:rPr>
          <w:b/>
        </w:rPr>
        <w:t>Importance:</w:t>
      </w:r>
      <w:r w:rsidRPr="001B6F8A">
        <w:t xml:space="preserve"> Extremely important</w:t>
      </w:r>
      <w:r>
        <w:t>,</w:t>
      </w:r>
      <w:r w:rsidRPr="001B6F8A">
        <w:t xml:space="preserve"> Very important, </w:t>
      </w:r>
      <w:proofErr w:type="gramStart"/>
      <w:r w:rsidRPr="001B6F8A">
        <w:t>Moderately</w:t>
      </w:r>
      <w:proofErr w:type="gramEnd"/>
      <w:r w:rsidRPr="001B6F8A">
        <w:t xml:space="preserve"> important, Slightly important, Not at all important</w:t>
      </w:r>
    </w:p>
    <w:p w14:paraId="54773ED0" w14:textId="77777777" w:rsidR="00F86490" w:rsidRPr="001B6F8A" w:rsidRDefault="00F86490" w:rsidP="00F86490">
      <w:pPr>
        <w:ind w:right="-720"/>
      </w:pPr>
    </w:p>
    <w:p w14:paraId="7DB18135" w14:textId="77777777" w:rsidR="00F86490" w:rsidRPr="001B6F8A" w:rsidRDefault="00F86490" w:rsidP="00F86490">
      <w:pPr>
        <w:ind w:right="-720"/>
      </w:pPr>
      <w:r w:rsidRPr="001B6F8A">
        <w:rPr>
          <w:b/>
        </w:rPr>
        <w:t>Interest:</w:t>
      </w:r>
      <w:r w:rsidRPr="001B6F8A">
        <w:t xml:space="preserve"> Extremely interested, Very interested, </w:t>
      </w:r>
      <w:proofErr w:type="gramStart"/>
      <w:r w:rsidRPr="001B6F8A">
        <w:t>Moderately</w:t>
      </w:r>
      <w:proofErr w:type="gramEnd"/>
      <w:r w:rsidRPr="001B6F8A">
        <w:t xml:space="preserve"> interested, Slightly interested, Not at all interested</w:t>
      </w:r>
    </w:p>
    <w:p w14:paraId="1DB6D1AE" w14:textId="77777777" w:rsidR="00F86490" w:rsidRPr="001B6F8A" w:rsidRDefault="00F86490" w:rsidP="00F86490">
      <w:pPr>
        <w:ind w:right="-720"/>
        <w:rPr>
          <w:b/>
        </w:rPr>
      </w:pPr>
    </w:p>
    <w:p w14:paraId="0996CAC5" w14:textId="77777777" w:rsidR="00F86490" w:rsidRPr="001B6F8A" w:rsidRDefault="00F86490" w:rsidP="00F86490">
      <w:pPr>
        <w:ind w:right="-720"/>
      </w:pPr>
      <w:r w:rsidRPr="001B6F8A">
        <w:rPr>
          <w:b/>
        </w:rPr>
        <w:t>Likelihood:</w:t>
      </w:r>
      <w:r>
        <w:t xml:space="preserve"> Very</w:t>
      </w:r>
      <w:r w:rsidRPr="001B6F8A">
        <w:t xml:space="preserve"> likely, </w:t>
      </w:r>
      <w:proofErr w:type="gramStart"/>
      <w:r w:rsidRPr="001B6F8A">
        <w:t>Moderately</w:t>
      </w:r>
      <w:proofErr w:type="gramEnd"/>
      <w:r w:rsidRPr="001B6F8A">
        <w:t xml:space="preserve"> likely, Neither likely nor unlikely</w:t>
      </w:r>
      <w:r>
        <w:t>, Moderately unlikely, Very</w:t>
      </w:r>
      <w:r w:rsidRPr="001B6F8A">
        <w:t xml:space="preserve"> unlikely</w:t>
      </w:r>
    </w:p>
    <w:p w14:paraId="78ED90C6" w14:textId="77777777" w:rsidR="00F86490" w:rsidRPr="001B6F8A" w:rsidRDefault="00F86490" w:rsidP="00F86490">
      <w:pPr>
        <w:ind w:right="-720"/>
        <w:rPr>
          <w:b/>
        </w:rPr>
      </w:pPr>
    </w:p>
    <w:p w14:paraId="4CD7F863" w14:textId="19C0403E" w:rsidR="00F86490" w:rsidRDefault="00F86490" w:rsidP="00F86490">
      <w:pPr>
        <w:ind w:right="-720"/>
      </w:pPr>
      <w:r w:rsidRPr="001B6F8A">
        <w:rPr>
          <w:b/>
        </w:rPr>
        <w:t xml:space="preserve">Numeric Scales: </w:t>
      </w:r>
      <w:r>
        <w:t>Less</w:t>
      </w:r>
      <w:r w:rsidRPr="001B6F8A">
        <w:t xml:space="preserve"> than #</w:t>
      </w:r>
      <w:r>
        <w:t xml:space="preserve">, </w:t>
      </w:r>
      <w:proofErr w:type="gramStart"/>
      <w:r>
        <w:t>About</w:t>
      </w:r>
      <w:proofErr w:type="gramEnd"/>
      <w:r>
        <w:t xml:space="preserve"> the same, </w:t>
      </w:r>
      <w:r w:rsidRPr="001B6F8A">
        <w:t>More than #</w:t>
      </w:r>
    </w:p>
    <w:p w14:paraId="1460BC91" w14:textId="77777777" w:rsidR="00F86490" w:rsidRDefault="00F86490" w:rsidP="00F86490">
      <w:pPr>
        <w:ind w:right="-720"/>
      </w:pPr>
    </w:p>
    <w:p w14:paraId="5E2ECEE8" w14:textId="77777777" w:rsidR="00F86490" w:rsidRPr="00BA7904" w:rsidRDefault="00F86490" w:rsidP="00F86490">
      <w:pPr>
        <w:ind w:right="-720"/>
      </w:pPr>
      <w:r>
        <w:rPr>
          <w:b/>
        </w:rPr>
        <w:t xml:space="preserve">Probability: </w:t>
      </w:r>
      <w:r>
        <w:t xml:space="preserve">Definitely would, </w:t>
      </w:r>
      <w:proofErr w:type="gramStart"/>
      <w:r>
        <w:t>Probably</w:t>
      </w:r>
      <w:proofErr w:type="gramEnd"/>
      <w:r>
        <w:t xml:space="preserve"> would, Probably wouldn’t, Definitely wouldn’t</w:t>
      </w:r>
    </w:p>
    <w:p w14:paraId="44C47804" w14:textId="77777777" w:rsidR="00F86490" w:rsidRDefault="00F86490" w:rsidP="00F86490">
      <w:pPr>
        <w:ind w:right="-720"/>
        <w:rPr>
          <w:b/>
        </w:rPr>
      </w:pPr>
    </w:p>
    <w:p w14:paraId="403D1435" w14:textId="77777777" w:rsidR="00F86490" w:rsidRPr="00BA7904" w:rsidRDefault="00F86490" w:rsidP="00F86490">
      <w:pPr>
        <w:ind w:right="-720"/>
      </w:pPr>
      <w:r>
        <w:rPr>
          <w:b/>
        </w:rPr>
        <w:t xml:space="preserve">Proficiency: </w:t>
      </w:r>
      <w:r>
        <w:t>Beginner, Developing, Competent, Advanced, Expert (typical for Rubrics)</w:t>
      </w:r>
    </w:p>
    <w:p w14:paraId="023D1E88" w14:textId="77777777" w:rsidR="00F86490" w:rsidRDefault="00F86490" w:rsidP="00F86490">
      <w:pPr>
        <w:ind w:right="-720"/>
      </w:pPr>
    </w:p>
    <w:p w14:paraId="7DC902BF" w14:textId="77777777" w:rsidR="00F86490" w:rsidRPr="008749B2" w:rsidRDefault="00F86490" w:rsidP="00F86490">
      <w:pPr>
        <w:ind w:right="-720"/>
      </w:pPr>
      <w:r w:rsidRPr="008749B2">
        <w:rPr>
          <w:b/>
        </w:rPr>
        <w:t>Quality:</w:t>
      </w:r>
      <w:r w:rsidRPr="008749B2">
        <w:t xml:space="preserve"> Excellent, Good, Average, </w:t>
      </w:r>
      <w:proofErr w:type="gramStart"/>
      <w:r w:rsidRPr="008749B2">
        <w:t>Below</w:t>
      </w:r>
      <w:proofErr w:type="gramEnd"/>
      <w:r w:rsidRPr="008749B2">
        <w:t xml:space="preserve"> average, Poor</w:t>
      </w:r>
    </w:p>
    <w:p w14:paraId="237B5433" w14:textId="77777777" w:rsidR="00F86490" w:rsidRDefault="00F86490" w:rsidP="00F86490">
      <w:pPr>
        <w:ind w:right="-720"/>
        <w:rPr>
          <w:b/>
          <w:szCs w:val="24"/>
          <w:u w:val="single"/>
        </w:rPr>
      </w:pPr>
    </w:p>
    <w:p w14:paraId="3DFD2D1F" w14:textId="1415BD39" w:rsidR="00F41C27" w:rsidRPr="001210DD" w:rsidRDefault="00F86490" w:rsidP="004130B5">
      <w:pPr>
        <w:ind w:right="-270"/>
      </w:pPr>
      <w:r w:rsidRPr="001B6F8A">
        <w:rPr>
          <w:b/>
        </w:rPr>
        <w:t>Satisfaction:</w:t>
      </w:r>
      <w:r w:rsidRPr="001B6F8A">
        <w:t xml:space="preserve"> Very satisfied, </w:t>
      </w:r>
      <w:proofErr w:type="gramStart"/>
      <w:r w:rsidRPr="001B6F8A">
        <w:t>Moderately</w:t>
      </w:r>
      <w:proofErr w:type="gramEnd"/>
      <w:r w:rsidRPr="001B6F8A">
        <w:t xml:space="preserve"> satisfied, Neither satisfied nor dissatisfied, Moderately dissatisfied, Very dissatisfied (another version removes the “moderately” qualifier and/or uses “neutral”)</w:t>
      </w:r>
      <w:r w:rsidR="00B61EAC" w:rsidRPr="00B61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71.95pt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" fillcolor="#005389" stroked="f" strokeweight="2pt">
                <w10:wrap type="through"/>
              </v:rect>
            </w:pict>
          </mc:Fallback>
        </mc:AlternateContent>
      </w:r>
    </w:p>
    <w:sectPr w:rsidR="00F41C27" w:rsidRPr="001210DD" w:rsidSect="001210D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31681" w14:textId="77777777" w:rsidR="00B61EAC" w:rsidRDefault="00B61EAC" w:rsidP="00B61EAC">
      <w:r>
        <w:separator/>
      </w:r>
    </w:p>
  </w:endnote>
  <w:endnote w:type="continuationSeparator" w:id="0">
    <w:p w14:paraId="3AD768E0" w14:textId="77777777" w:rsidR="00B61EAC" w:rsidRDefault="00B61EAC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66FF" w14:textId="653722F8" w:rsidR="00F9213C" w:rsidRPr="00F9213C" w:rsidRDefault="001210DD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15F533A0">
              <wp:simplePos x="0" y="0"/>
              <wp:positionH relativeFrom="column">
                <wp:posOffset>5073015</wp:posOffset>
              </wp:positionH>
              <wp:positionV relativeFrom="paragraph">
                <wp:posOffset>-3810</wp:posOffset>
              </wp:positionV>
              <wp:extent cx="2171700" cy="50038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45pt;margin-top:-.3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6490" w:rsidRPr="00B61EAC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4732F" wp14:editId="0F457E15">
              <wp:simplePos x="0" y="0"/>
              <wp:positionH relativeFrom="column">
                <wp:posOffset>-762000</wp:posOffset>
              </wp:positionH>
              <wp:positionV relativeFrom="paragraph">
                <wp:posOffset>483235</wp:posOffset>
              </wp:positionV>
              <wp:extent cx="77724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29" y="19200"/>
                  <wp:lineTo x="21529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0538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0pt;margin-top:38.05pt;width:612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" fillcolor="#005389" stroked="f" strokeweight="2pt"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8873" w14:textId="77777777" w:rsidR="00B61EAC" w:rsidRDefault="00B61EAC" w:rsidP="00B61EAC">
      <w:r>
        <w:separator/>
      </w:r>
    </w:p>
  </w:footnote>
  <w:footnote w:type="continuationSeparator" w:id="0">
    <w:p w14:paraId="295F6DC3" w14:textId="77777777" w:rsidR="00B61EAC" w:rsidRDefault="00B61EAC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40DD0AE7">
          <wp:simplePos x="0" y="0"/>
          <wp:positionH relativeFrom="margin">
            <wp:posOffset>5531485</wp:posOffset>
          </wp:positionH>
          <wp:positionV relativeFrom="margin">
            <wp:posOffset>-457200</wp:posOffset>
          </wp:positionV>
          <wp:extent cx="1607820" cy="2717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C"/>
    <w:rsid w:val="00111D42"/>
    <w:rsid w:val="001210DD"/>
    <w:rsid w:val="004130B5"/>
    <w:rsid w:val="00527E38"/>
    <w:rsid w:val="009C4C8E"/>
    <w:rsid w:val="00A44DC6"/>
    <w:rsid w:val="00B61EAC"/>
    <w:rsid w:val="00F41C27"/>
    <w:rsid w:val="00F86490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6CE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4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64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4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64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A7E8-6716-4909-9CAF-76596EF8D8E1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31664-67DF-46A7-8293-CAFCB211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Kim Yousey-Elsener</cp:lastModifiedBy>
  <cp:revision>4</cp:revision>
  <dcterms:created xsi:type="dcterms:W3CDTF">2011-12-20T16:01:00Z</dcterms:created>
  <dcterms:modified xsi:type="dcterms:W3CDTF">2011-12-20T16:02:00Z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